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3A" w:rsidRDefault="00BC2A3A" w:rsidP="00BC2A3A">
      <w:pPr>
        <w:ind w:left="6946"/>
        <w:rPr>
          <w:sz w:val="24"/>
        </w:rPr>
      </w:pPr>
      <w:r w:rsidRPr="009476BF">
        <w:rPr>
          <w:sz w:val="24"/>
        </w:rPr>
        <w:t xml:space="preserve">Утверждена </w:t>
      </w:r>
    </w:p>
    <w:p w:rsidR="00BC2A3A" w:rsidRPr="009476BF" w:rsidRDefault="00BC2A3A" w:rsidP="00BC2A3A">
      <w:pPr>
        <w:ind w:left="6946"/>
        <w:rPr>
          <w:sz w:val="24"/>
        </w:rPr>
      </w:pPr>
      <w:r w:rsidRPr="009476BF">
        <w:rPr>
          <w:sz w:val="24"/>
        </w:rPr>
        <w:t xml:space="preserve">постановлением </w:t>
      </w:r>
    </w:p>
    <w:p w:rsidR="00BC2A3A" w:rsidRPr="009476BF" w:rsidRDefault="00BC2A3A" w:rsidP="00BC2A3A">
      <w:pPr>
        <w:ind w:left="6946"/>
        <w:rPr>
          <w:sz w:val="24"/>
        </w:rPr>
      </w:pPr>
      <w:r w:rsidRPr="009476BF">
        <w:rPr>
          <w:sz w:val="24"/>
        </w:rPr>
        <w:t xml:space="preserve">Кабинета Министров </w:t>
      </w:r>
    </w:p>
    <w:p w:rsidR="00BC2A3A" w:rsidRPr="009476BF" w:rsidRDefault="00BC2A3A" w:rsidP="00BC2A3A">
      <w:pPr>
        <w:ind w:left="6946"/>
        <w:rPr>
          <w:sz w:val="24"/>
        </w:rPr>
      </w:pPr>
      <w:r w:rsidRPr="009476BF">
        <w:rPr>
          <w:sz w:val="24"/>
        </w:rPr>
        <w:t xml:space="preserve">Республики Татарстан </w:t>
      </w:r>
    </w:p>
    <w:p w:rsidR="00BC2A3A" w:rsidRDefault="00774601" w:rsidP="00BC2A3A">
      <w:pPr>
        <w:ind w:left="6946"/>
        <w:rPr>
          <w:sz w:val="24"/>
          <w:szCs w:val="24"/>
        </w:rPr>
      </w:pPr>
      <w:r w:rsidRPr="00F86570">
        <w:rPr>
          <w:sz w:val="24"/>
          <w:szCs w:val="24"/>
        </w:rPr>
        <w:t>от 28.01.2021 № 32</w:t>
      </w:r>
    </w:p>
    <w:p w:rsidR="00774601" w:rsidRDefault="00774601" w:rsidP="00BC2A3A">
      <w:pPr>
        <w:ind w:left="6946"/>
        <w:rPr>
          <w:sz w:val="24"/>
        </w:rPr>
      </w:pPr>
      <w:r w:rsidRPr="00F86570">
        <w:rPr>
          <w:sz w:val="24"/>
          <w:szCs w:val="24"/>
        </w:rPr>
        <w:t>(в редакции постановления</w:t>
      </w:r>
    </w:p>
    <w:p w:rsidR="00774601" w:rsidRDefault="00774601" w:rsidP="00BC2A3A">
      <w:pPr>
        <w:ind w:left="6946"/>
        <w:rPr>
          <w:sz w:val="24"/>
        </w:rPr>
      </w:pPr>
      <w:r w:rsidRPr="00F86570">
        <w:rPr>
          <w:sz w:val="24"/>
          <w:szCs w:val="24"/>
        </w:rPr>
        <w:t>Кабинета Министров</w:t>
      </w:r>
    </w:p>
    <w:p w:rsidR="00774601" w:rsidRDefault="00774601" w:rsidP="00BC2A3A">
      <w:pPr>
        <w:ind w:left="6946"/>
        <w:rPr>
          <w:sz w:val="24"/>
        </w:rPr>
      </w:pPr>
      <w:r w:rsidRPr="00F86570">
        <w:rPr>
          <w:sz w:val="24"/>
          <w:szCs w:val="24"/>
        </w:rPr>
        <w:t>Республики Татарстан</w:t>
      </w:r>
    </w:p>
    <w:p w:rsidR="00774601" w:rsidRPr="009476BF" w:rsidRDefault="00774601" w:rsidP="00BC2A3A">
      <w:pPr>
        <w:ind w:left="6946"/>
        <w:rPr>
          <w:sz w:val="24"/>
        </w:rPr>
      </w:pPr>
      <w:r w:rsidRPr="00774601">
        <w:rPr>
          <w:sz w:val="24"/>
          <w:szCs w:val="24"/>
        </w:rPr>
        <w:t xml:space="preserve">от </w:t>
      </w:r>
      <w:r w:rsidR="009B1BC5" w:rsidRPr="009B1BC5">
        <w:rPr>
          <w:sz w:val="24"/>
          <w:szCs w:val="24"/>
          <w:u w:val="single"/>
        </w:rPr>
        <w:t>02.03.</w:t>
      </w:r>
      <w:r w:rsidR="009B1BC5" w:rsidRPr="009B1BC5">
        <w:rPr>
          <w:sz w:val="24"/>
          <w:szCs w:val="24"/>
        </w:rPr>
        <w:t>2023</w:t>
      </w:r>
      <w:r w:rsidRPr="00774601">
        <w:rPr>
          <w:sz w:val="24"/>
          <w:szCs w:val="24"/>
        </w:rPr>
        <w:t xml:space="preserve"> № </w:t>
      </w:r>
      <w:bookmarkStart w:id="0" w:name="_GoBack"/>
      <w:bookmarkEnd w:id="0"/>
      <w:r w:rsidR="009B1BC5">
        <w:rPr>
          <w:sz w:val="24"/>
          <w:szCs w:val="24"/>
          <w:u w:val="single"/>
        </w:rPr>
        <w:t>197</w:t>
      </w:r>
      <w:r>
        <w:rPr>
          <w:sz w:val="24"/>
          <w:szCs w:val="24"/>
          <w:u w:val="single"/>
        </w:rPr>
        <w:t>)</w:t>
      </w:r>
    </w:p>
    <w:p w:rsidR="00AD67DF" w:rsidRPr="00A84ACE" w:rsidRDefault="00AD67DF" w:rsidP="00136D0E">
      <w:pPr>
        <w:ind w:firstLine="6804"/>
        <w:rPr>
          <w:sz w:val="28"/>
        </w:rPr>
      </w:pPr>
    </w:p>
    <w:p w:rsidR="00ED5EF0" w:rsidRPr="003F3B54" w:rsidRDefault="00ED5EF0" w:rsidP="00136D0E">
      <w:pPr>
        <w:ind w:firstLine="6804"/>
        <w:jc w:val="both"/>
        <w:rPr>
          <w:sz w:val="24"/>
          <w:szCs w:val="24"/>
        </w:rPr>
      </w:pPr>
      <w:r w:rsidRPr="003F3B54">
        <w:rPr>
          <w:sz w:val="24"/>
          <w:szCs w:val="24"/>
        </w:rPr>
        <w:t>Приложение</w:t>
      </w:r>
      <w:r w:rsidR="00136D0E">
        <w:rPr>
          <w:sz w:val="24"/>
          <w:szCs w:val="24"/>
        </w:rPr>
        <w:t xml:space="preserve"> к форме № 1-ДС</w:t>
      </w:r>
    </w:p>
    <w:p w:rsidR="00ED5EF0" w:rsidRPr="003F3B54" w:rsidRDefault="00ED5EF0" w:rsidP="00136D0E">
      <w:pPr>
        <w:ind w:firstLine="6804"/>
        <w:jc w:val="both"/>
        <w:rPr>
          <w:sz w:val="24"/>
          <w:szCs w:val="24"/>
        </w:rPr>
      </w:pPr>
      <w:r w:rsidRPr="003F3B54">
        <w:rPr>
          <w:sz w:val="24"/>
          <w:szCs w:val="24"/>
        </w:rPr>
        <w:t>(</w:t>
      </w:r>
      <w:r w:rsidR="00DA427C">
        <w:rPr>
          <w:sz w:val="24"/>
          <w:szCs w:val="24"/>
        </w:rPr>
        <w:t>полу</w:t>
      </w:r>
      <w:r w:rsidR="00F17B28">
        <w:rPr>
          <w:sz w:val="24"/>
          <w:szCs w:val="24"/>
        </w:rPr>
        <w:t>год</w:t>
      </w:r>
      <w:r w:rsidRPr="003F3B54">
        <w:rPr>
          <w:sz w:val="24"/>
          <w:szCs w:val="24"/>
        </w:rPr>
        <w:t>овая)</w:t>
      </w:r>
    </w:p>
    <w:p w:rsidR="00ED5EF0" w:rsidRPr="00ED5EF0" w:rsidRDefault="00ED5EF0" w:rsidP="00136D0E">
      <w:pPr>
        <w:ind w:firstLine="6804"/>
        <w:jc w:val="both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4"/>
      </w:tblGrid>
      <w:tr w:rsidR="00ED5EF0" w:rsidRPr="00ED5EF0" w:rsidTr="00BB10DB">
        <w:tc>
          <w:tcPr>
            <w:tcW w:w="10064" w:type="dxa"/>
          </w:tcPr>
          <w:p w:rsidR="00ED5EF0" w:rsidRPr="00ED5EF0" w:rsidRDefault="00927C86" w:rsidP="00BA257B">
            <w:pPr>
              <w:pStyle w:val="1"/>
              <w:spacing w:line="24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РЕСПУБЛИКАНСКОЕ </w:t>
            </w:r>
            <w:r w:rsidR="00ED5EF0" w:rsidRPr="00ED5EF0">
              <w:rPr>
                <w:b w:val="0"/>
                <w:sz w:val="20"/>
              </w:rPr>
              <w:t>НАБЛЮДЕНИЕ</w:t>
            </w:r>
          </w:p>
        </w:tc>
      </w:tr>
    </w:tbl>
    <w:p w:rsidR="00ED5EF0" w:rsidRPr="00ED5EF0" w:rsidRDefault="00ED5EF0" w:rsidP="00ED5EF0">
      <w:pPr>
        <w:spacing w:line="240" w:lineRule="exact"/>
        <w:jc w:val="center"/>
        <w:rPr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4"/>
      </w:tblGrid>
      <w:tr w:rsidR="00ED5EF0" w:rsidRPr="00ED5EF0" w:rsidTr="00BB10DB">
        <w:tc>
          <w:tcPr>
            <w:tcW w:w="10064" w:type="dxa"/>
          </w:tcPr>
          <w:p w:rsidR="00ED5EF0" w:rsidRPr="00ED5EF0" w:rsidRDefault="00ED5EF0" w:rsidP="002455A0">
            <w:pPr>
              <w:spacing w:line="240" w:lineRule="exact"/>
              <w:ind w:left="-638" w:right="-638" w:firstLine="638"/>
              <w:jc w:val="center"/>
            </w:pPr>
            <w:r w:rsidRPr="00ED5EF0">
              <w:t>КОНФИДЕНЦИАЛЬНОСТЬ ГАРАНТИРУЕТСЯ ПОЛУЧАТЕЛЕМ ИНФОРМАЦИИ</w:t>
            </w:r>
          </w:p>
        </w:tc>
      </w:tr>
    </w:tbl>
    <w:p w:rsidR="00ED5EF0" w:rsidRPr="00ED5EF0" w:rsidRDefault="00ED5EF0" w:rsidP="00ED5EF0">
      <w:pPr>
        <w:spacing w:line="240" w:lineRule="exact"/>
      </w:pPr>
    </w:p>
    <w:tbl>
      <w:tblPr>
        <w:tblW w:w="1006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4"/>
      </w:tblGrid>
      <w:tr w:rsidR="00ED5EF0" w:rsidRPr="00ED5EF0" w:rsidTr="00BB10DB">
        <w:tc>
          <w:tcPr>
            <w:tcW w:w="10064" w:type="dxa"/>
          </w:tcPr>
          <w:p w:rsidR="00ED5EF0" w:rsidRPr="00ED5EF0" w:rsidRDefault="00ED5EF0" w:rsidP="00F3105A">
            <w:pPr>
              <w:pStyle w:val="1"/>
              <w:tabs>
                <w:tab w:val="left" w:pos="142"/>
              </w:tabs>
              <w:spacing w:line="240" w:lineRule="exact"/>
              <w:ind w:left="284" w:right="113" w:firstLine="0"/>
              <w:jc w:val="center"/>
              <w:rPr>
                <w:b w:val="0"/>
                <w:sz w:val="20"/>
              </w:rPr>
            </w:pPr>
            <w:r w:rsidRPr="00ED5EF0">
              <w:rPr>
                <w:b w:val="0"/>
                <w:sz w:val="20"/>
              </w:rPr>
              <w:t>ВОЗМОЖНО ПРЕДСТАВЛЕНИЕ В ЭЛЕКТРОННОМ ВИДЕ</w:t>
            </w:r>
          </w:p>
        </w:tc>
      </w:tr>
    </w:tbl>
    <w:p w:rsidR="00ED5EF0" w:rsidRPr="00ED5EF0" w:rsidRDefault="00ED5EF0" w:rsidP="00ED5EF0">
      <w:pPr>
        <w:spacing w:line="240" w:lineRule="exact"/>
      </w:pPr>
    </w:p>
    <w:tbl>
      <w:tblPr>
        <w:tblW w:w="10064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4"/>
      </w:tblGrid>
      <w:tr w:rsidR="00BB10DB" w:rsidRPr="00ED5EF0" w:rsidTr="00BB10DB">
        <w:trPr>
          <w:trHeight w:val="79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B10DB" w:rsidRPr="00A84ACE" w:rsidRDefault="00BB10DB" w:rsidP="000743B3">
            <w:pPr>
              <w:tabs>
                <w:tab w:val="left" w:pos="-233"/>
              </w:tabs>
              <w:spacing w:line="240" w:lineRule="exact"/>
              <w:ind w:left="284" w:right="113"/>
              <w:jc w:val="center"/>
              <w:rPr>
                <w:color w:val="000000"/>
              </w:rPr>
            </w:pPr>
            <w:r w:rsidRPr="00A84ACE">
              <w:rPr>
                <w:color w:val="000000"/>
              </w:rPr>
              <w:t>СВЕДЕНИЯ О СЫРЬЕ И МАТЕРИАЛАХ, КОМПЛЕКТУЮЩИХ ИЗДЕЛИЯХ, ПОЛУФАБРИКАТАХ, ТОПЛИВНО-ЭНЕ</w:t>
            </w:r>
            <w:r>
              <w:rPr>
                <w:color w:val="000000"/>
              </w:rPr>
              <w:t>Р</w:t>
            </w:r>
            <w:r w:rsidRPr="00A84ACE">
              <w:rPr>
                <w:color w:val="000000"/>
              </w:rPr>
              <w:t>ГЕТИЧЕСКИХ РЕСУРСАХ (ТЭР), ВВОЗИМЫХ ИЗ РЕГИОНОВ РОССИЙСКОЙ ФЕДЕРАЦИИ, ИЗ-ЗА РУБЕЖА</w:t>
            </w:r>
          </w:p>
          <w:p w:rsidR="00B94C85" w:rsidRPr="00A84ACE" w:rsidRDefault="00B94C85" w:rsidP="00B94C85">
            <w:pPr>
              <w:tabs>
                <w:tab w:val="left" w:pos="-233"/>
              </w:tabs>
              <w:spacing w:line="240" w:lineRule="exact"/>
              <w:ind w:left="284" w:right="113"/>
              <w:jc w:val="center"/>
            </w:pPr>
            <w:r w:rsidRPr="00A84ACE">
              <w:t>за _____________________________ 20____ г.</w:t>
            </w:r>
          </w:p>
          <w:p w:rsidR="00F17B28" w:rsidRPr="00ED5EF0" w:rsidRDefault="00F17B28" w:rsidP="00F17B28">
            <w:pPr>
              <w:tabs>
                <w:tab w:val="left" w:pos="-233"/>
              </w:tabs>
              <w:spacing w:line="240" w:lineRule="exact"/>
              <w:ind w:left="284" w:right="113"/>
              <w:jc w:val="center"/>
            </w:pPr>
          </w:p>
        </w:tc>
      </w:tr>
    </w:tbl>
    <w:p w:rsidR="00ED5EF0" w:rsidRPr="00ED5EF0" w:rsidRDefault="00ED5EF0" w:rsidP="00ED5EF0">
      <w:pPr>
        <w:tabs>
          <w:tab w:val="left" w:pos="284"/>
        </w:tabs>
        <w:spacing w:line="240" w:lineRule="exact"/>
        <w:ind w:left="284" w:right="113"/>
      </w:pPr>
    </w:p>
    <w:tbl>
      <w:tblPr>
        <w:tblW w:w="1006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ED5EF0" w:rsidRPr="00ED5EF0" w:rsidTr="00BB10DB">
        <w:trPr>
          <w:trHeight w:val="257"/>
        </w:trPr>
        <w:tc>
          <w:tcPr>
            <w:tcW w:w="7938" w:type="dxa"/>
          </w:tcPr>
          <w:p w:rsidR="00ED5EF0" w:rsidRPr="00A84ACE" w:rsidRDefault="00F3105A" w:rsidP="000743B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Пред</w:t>
            </w:r>
            <w:r w:rsidR="00ED5EF0" w:rsidRPr="00A84ACE">
              <w:rPr>
                <w:sz w:val="18"/>
                <w:szCs w:val="18"/>
              </w:rPr>
              <w:t>ставляют</w:t>
            </w:r>
          </w:p>
        </w:tc>
        <w:tc>
          <w:tcPr>
            <w:tcW w:w="2126" w:type="dxa"/>
          </w:tcPr>
          <w:p w:rsidR="00ED5EF0" w:rsidRPr="00A84ACE" w:rsidRDefault="00ED5EF0" w:rsidP="00F3105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Сроки представления</w:t>
            </w:r>
          </w:p>
        </w:tc>
      </w:tr>
      <w:tr w:rsidR="00ED5EF0" w:rsidRPr="00ED5EF0" w:rsidTr="00BB10DB">
        <w:trPr>
          <w:trHeight w:val="651"/>
        </w:trPr>
        <w:tc>
          <w:tcPr>
            <w:tcW w:w="7938" w:type="dxa"/>
          </w:tcPr>
          <w:p w:rsidR="00ED5EF0" w:rsidRPr="00A84ACE" w:rsidRDefault="003843D6" w:rsidP="00424EDD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1073785</wp:posOffset>
                      </wp:positionV>
                      <wp:extent cx="1435100" cy="180975"/>
                      <wp:effectExtent l="13970" t="10160" r="825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9A6964" id="Rectangle 2" o:spid="_x0000_s1026" style="position:absolute;margin-left:600.65pt;margin-top:84.55pt;width:113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" o:allowincell="f" fillcolor="#eaeaea" strokeweight="1.25pt">
                      <v:fill opacity="32896f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1073785</wp:posOffset>
                      </wp:positionV>
                      <wp:extent cx="1435100" cy="180975"/>
                      <wp:effectExtent l="13970" t="10160" r="825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0D98E1" id="Rectangle 3" o:spid="_x0000_s1026" style="position:absolute;margin-left:600.65pt;margin-top:84.55pt;width:113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" o:allowincell="f" fillcolor="#eaeaea" strokeweight="1.25pt">
                      <v:fill opacity="32896f"/>
                    </v:rect>
                  </w:pict>
                </mc:Fallback>
              </mc:AlternateContent>
            </w:r>
            <w:r w:rsidR="005C2C53" w:rsidRPr="00A84ACE">
              <w:rPr>
                <w:color w:val="000000"/>
                <w:sz w:val="18"/>
                <w:szCs w:val="18"/>
              </w:rPr>
              <w:t>юридические лица, их обособле</w:t>
            </w:r>
            <w:r w:rsidR="00A84ACE" w:rsidRPr="00A84ACE">
              <w:rPr>
                <w:color w:val="000000"/>
                <w:sz w:val="18"/>
                <w:szCs w:val="18"/>
              </w:rPr>
              <w:t>нные подразделения (по перечню)</w:t>
            </w:r>
            <w:r w:rsidR="00424EDD">
              <w:rPr>
                <w:color w:val="000000"/>
                <w:sz w:val="18"/>
                <w:szCs w:val="18"/>
              </w:rPr>
              <w:t xml:space="preserve"> Т</w:t>
            </w:r>
            <w:r w:rsidR="005C2C53" w:rsidRPr="00A84ACE">
              <w:rPr>
                <w:sz w:val="18"/>
                <w:szCs w:val="18"/>
              </w:rPr>
              <w:t>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2126" w:type="dxa"/>
          </w:tcPr>
          <w:p w:rsidR="00ED5EF0" w:rsidRPr="00A84ACE" w:rsidRDefault="00511A72" w:rsidP="004C3C3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="00035AD3" w:rsidRPr="009B1BC5">
              <w:rPr>
                <w:color w:val="000000"/>
                <w:sz w:val="18"/>
                <w:szCs w:val="18"/>
              </w:rPr>
              <w:t xml:space="preserve"> 1 </w:t>
            </w:r>
            <w:r w:rsidR="00035AD3">
              <w:rPr>
                <w:color w:val="000000"/>
                <w:sz w:val="18"/>
                <w:szCs w:val="18"/>
              </w:rPr>
              <w:t>по</w:t>
            </w:r>
            <w:r w:rsidR="00DA427C" w:rsidRPr="00A84ACE">
              <w:rPr>
                <w:color w:val="000000"/>
                <w:sz w:val="18"/>
                <w:szCs w:val="18"/>
              </w:rPr>
              <w:t xml:space="preserve"> 30 числ</w:t>
            </w:r>
            <w:r w:rsidR="004C3C3C">
              <w:rPr>
                <w:color w:val="000000"/>
                <w:sz w:val="18"/>
                <w:szCs w:val="18"/>
              </w:rPr>
              <w:t>о</w:t>
            </w:r>
            <w:r w:rsidR="00DA427C" w:rsidRPr="00A84ACE">
              <w:rPr>
                <w:color w:val="000000"/>
                <w:sz w:val="18"/>
                <w:szCs w:val="18"/>
              </w:rPr>
              <w:t xml:space="preserve"> месяца, следующего за отчетным периодом</w:t>
            </w:r>
          </w:p>
        </w:tc>
      </w:tr>
    </w:tbl>
    <w:p w:rsidR="00ED5EF0" w:rsidRPr="00ED5EF0" w:rsidRDefault="00ED5EF0" w:rsidP="00ED5EF0">
      <w:pPr>
        <w:spacing w:line="240" w:lineRule="exact"/>
      </w:pPr>
    </w:p>
    <w:tbl>
      <w:tblPr>
        <w:tblW w:w="1006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20"/>
        <w:gridCol w:w="2552"/>
        <w:gridCol w:w="2692"/>
      </w:tblGrid>
      <w:tr w:rsidR="00ED5EF0" w:rsidRPr="005C7B24" w:rsidTr="00BB10DB">
        <w:trPr>
          <w:cantSplit/>
          <w:trHeight w:val="240"/>
        </w:trPr>
        <w:tc>
          <w:tcPr>
            <w:tcW w:w="10064" w:type="dxa"/>
            <w:gridSpan w:val="3"/>
            <w:shd w:val="clear" w:color="auto" w:fill="auto"/>
            <w:vAlign w:val="center"/>
            <w:hideMark/>
          </w:tcPr>
          <w:p w:rsidR="00ED5EF0" w:rsidRPr="00A84ACE" w:rsidRDefault="00ED5EF0" w:rsidP="000743B3">
            <w:pPr>
              <w:spacing w:line="180" w:lineRule="exact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Наименование отчитывающейся организации</w:t>
            </w:r>
          </w:p>
        </w:tc>
      </w:tr>
      <w:tr w:rsidR="00ED5EF0" w:rsidRPr="005C7B24" w:rsidTr="00BB10DB">
        <w:trPr>
          <w:cantSplit/>
          <w:trHeight w:val="240"/>
        </w:trPr>
        <w:tc>
          <w:tcPr>
            <w:tcW w:w="10064" w:type="dxa"/>
            <w:gridSpan w:val="3"/>
            <w:shd w:val="clear" w:color="auto" w:fill="auto"/>
            <w:vAlign w:val="center"/>
            <w:hideMark/>
          </w:tcPr>
          <w:p w:rsidR="00ED5EF0" w:rsidRPr="00A84ACE" w:rsidRDefault="00ED5EF0" w:rsidP="000743B3">
            <w:pPr>
              <w:spacing w:line="180" w:lineRule="exact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Почтовый адрес</w:t>
            </w:r>
          </w:p>
        </w:tc>
      </w:tr>
      <w:tr w:rsidR="00ED5EF0" w:rsidRPr="005C7B24" w:rsidTr="00BB10DB">
        <w:trPr>
          <w:cantSplit/>
          <w:trHeight w:val="240"/>
        </w:trPr>
        <w:tc>
          <w:tcPr>
            <w:tcW w:w="10064" w:type="dxa"/>
            <w:gridSpan w:val="3"/>
            <w:shd w:val="clear" w:color="auto" w:fill="auto"/>
            <w:vAlign w:val="center"/>
            <w:hideMark/>
          </w:tcPr>
          <w:p w:rsidR="00ED5EF0" w:rsidRPr="00A84ACE" w:rsidRDefault="00ED5EF0" w:rsidP="000743B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Код</w:t>
            </w:r>
          </w:p>
        </w:tc>
      </w:tr>
      <w:tr w:rsidR="00ED5EF0" w:rsidRPr="005C7B24" w:rsidTr="00BB10DB">
        <w:trPr>
          <w:cantSplit/>
        </w:trPr>
        <w:tc>
          <w:tcPr>
            <w:tcW w:w="4820" w:type="dxa"/>
            <w:shd w:val="clear" w:color="auto" w:fill="auto"/>
            <w:vAlign w:val="center"/>
            <w:hideMark/>
          </w:tcPr>
          <w:p w:rsidR="00ED5EF0" w:rsidRPr="00A84ACE" w:rsidRDefault="00ED5EF0" w:rsidP="000743B3">
            <w:pPr>
              <w:pStyle w:val="a3"/>
              <w:jc w:val="center"/>
              <w:rPr>
                <w:b w:val="0"/>
                <w:sz w:val="18"/>
                <w:szCs w:val="18"/>
              </w:rPr>
            </w:pPr>
            <w:r w:rsidRPr="00A84ACE">
              <w:rPr>
                <w:b w:val="0"/>
                <w:sz w:val="18"/>
                <w:szCs w:val="18"/>
              </w:rPr>
              <w:t>отчитывающейся организации</w:t>
            </w:r>
          </w:p>
          <w:p w:rsidR="00ED5EF0" w:rsidRPr="00A84ACE" w:rsidRDefault="00ED5EF0" w:rsidP="000743B3">
            <w:pPr>
              <w:pStyle w:val="a3"/>
              <w:jc w:val="center"/>
              <w:rPr>
                <w:b w:val="0"/>
                <w:sz w:val="18"/>
                <w:szCs w:val="18"/>
              </w:rPr>
            </w:pPr>
            <w:r w:rsidRPr="00A84ACE">
              <w:rPr>
                <w:b w:val="0"/>
                <w:sz w:val="18"/>
                <w:szCs w:val="18"/>
              </w:rPr>
              <w:t>по ОКПО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5EF0" w:rsidRPr="00A84ACE" w:rsidRDefault="00ED5EF0" w:rsidP="000743B3">
            <w:pPr>
              <w:pStyle w:val="a3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ED5EF0" w:rsidRPr="00A84ACE" w:rsidRDefault="00ED5EF0" w:rsidP="000743B3">
            <w:pPr>
              <w:pStyle w:val="a3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ED5EF0" w:rsidRPr="005C7B24" w:rsidTr="00BB10DB">
        <w:trPr>
          <w:cantSplit/>
        </w:trPr>
        <w:tc>
          <w:tcPr>
            <w:tcW w:w="4820" w:type="dxa"/>
            <w:vAlign w:val="center"/>
            <w:hideMark/>
          </w:tcPr>
          <w:p w:rsidR="00ED5EF0" w:rsidRPr="00A84ACE" w:rsidRDefault="00ED5EF0" w:rsidP="000743B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ED5EF0" w:rsidRPr="00A84ACE" w:rsidRDefault="00ED5EF0" w:rsidP="000743B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2</w:t>
            </w:r>
          </w:p>
        </w:tc>
        <w:tc>
          <w:tcPr>
            <w:tcW w:w="2692" w:type="dxa"/>
            <w:vAlign w:val="center"/>
            <w:hideMark/>
          </w:tcPr>
          <w:p w:rsidR="00ED5EF0" w:rsidRPr="00A84ACE" w:rsidRDefault="00ED5EF0" w:rsidP="000743B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4ACE">
              <w:rPr>
                <w:sz w:val="18"/>
                <w:szCs w:val="18"/>
              </w:rPr>
              <w:t>3</w:t>
            </w:r>
          </w:p>
        </w:tc>
      </w:tr>
      <w:tr w:rsidR="00ED5EF0" w:rsidRPr="005C7B24" w:rsidTr="00BB10DB">
        <w:trPr>
          <w:cantSplit/>
          <w:trHeight w:val="315"/>
        </w:trPr>
        <w:tc>
          <w:tcPr>
            <w:tcW w:w="4820" w:type="dxa"/>
            <w:vAlign w:val="center"/>
          </w:tcPr>
          <w:p w:rsidR="00ED5EF0" w:rsidRPr="00A84ACE" w:rsidRDefault="00ED5EF0" w:rsidP="000743B3">
            <w:pPr>
              <w:spacing w:before="20" w:after="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D5EF0" w:rsidRPr="00A84ACE" w:rsidRDefault="00ED5EF0" w:rsidP="000743B3">
            <w:pPr>
              <w:spacing w:before="20" w:after="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vAlign w:val="center"/>
          </w:tcPr>
          <w:p w:rsidR="00ED5EF0" w:rsidRPr="00A84ACE" w:rsidRDefault="00ED5EF0" w:rsidP="000743B3">
            <w:pPr>
              <w:spacing w:before="20" w:after="20"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D5EF0" w:rsidRPr="005C7B24" w:rsidRDefault="00ED5EF0" w:rsidP="002455A0">
      <w:pPr>
        <w:jc w:val="both"/>
        <w:rPr>
          <w:color w:val="000000"/>
          <w:sz w:val="18"/>
        </w:rPr>
      </w:pPr>
    </w:p>
    <w:p w:rsidR="00A50259" w:rsidRPr="005C7B24" w:rsidRDefault="00A50259" w:rsidP="002455A0">
      <w:pPr>
        <w:jc w:val="both"/>
        <w:rPr>
          <w:color w:val="000000"/>
          <w:sz w:val="18"/>
        </w:rPr>
      </w:pPr>
    </w:p>
    <w:p w:rsidR="00ED5EF0" w:rsidRPr="002A681F" w:rsidRDefault="00B5730B" w:rsidP="00D11D24">
      <w:pPr>
        <w:jc w:val="center"/>
        <w:rPr>
          <w:color w:val="000000"/>
        </w:rPr>
      </w:pPr>
      <w:r w:rsidRPr="002A681F">
        <w:rPr>
          <w:color w:val="000000"/>
        </w:rPr>
        <w:t>Раздел 1</w:t>
      </w:r>
      <w:r w:rsidR="0068374F" w:rsidRPr="002A681F">
        <w:rPr>
          <w:color w:val="000000"/>
        </w:rPr>
        <w:t>.</w:t>
      </w:r>
      <w:r w:rsidR="006B5FFA" w:rsidRPr="002A681F">
        <w:rPr>
          <w:color w:val="000000"/>
        </w:rPr>
        <w:t xml:space="preserve"> </w:t>
      </w:r>
      <w:r w:rsidR="00DD1949" w:rsidRPr="002A681F">
        <w:rPr>
          <w:color w:val="000000"/>
        </w:rPr>
        <w:t>Сырье и материалы</w:t>
      </w:r>
      <w:r w:rsidR="00D11D24" w:rsidRPr="002A681F">
        <w:rPr>
          <w:color w:val="000000"/>
        </w:rPr>
        <w:t>, комплектующие изделия, полуфабрикаты, ТЭР</w:t>
      </w:r>
      <w:r w:rsidR="00A53E3E" w:rsidRPr="002A681F">
        <w:rPr>
          <w:color w:val="000000"/>
        </w:rPr>
        <w:t>,</w:t>
      </w:r>
      <w:r w:rsidR="00D11D24" w:rsidRPr="002A681F">
        <w:rPr>
          <w:color w:val="000000"/>
        </w:rPr>
        <w:t xml:space="preserve"> ввозимые </w:t>
      </w:r>
    </w:p>
    <w:p w:rsidR="00B5730B" w:rsidRPr="002A681F" w:rsidRDefault="00D11D24" w:rsidP="00D11D24">
      <w:pPr>
        <w:jc w:val="center"/>
        <w:rPr>
          <w:color w:val="000000"/>
        </w:rPr>
      </w:pPr>
      <w:r w:rsidRPr="002A681F">
        <w:rPr>
          <w:color w:val="000000"/>
        </w:rPr>
        <w:t>из регионов Р</w:t>
      </w:r>
      <w:r w:rsidR="007F409F" w:rsidRPr="002A681F">
        <w:rPr>
          <w:color w:val="000000"/>
        </w:rPr>
        <w:t xml:space="preserve">оссийской </w:t>
      </w:r>
      <w:r w:rsidRPr="002A681F">
        <w:rPr>
          <w:color w:val="000000"/>
        </w:rPr>
        <w:t>Ф</w:t>
      </w:r>
      <w:r w:rsidR="007F409F" w:rsidRPr="002A681F">
        <w:rPr>
          <w:color w:val="000000"/>
        </w:rPr>
        <w:t>едерации</w:t>
      </w:r>
    </w:p>
    <w:p w:rsidR="00A84ACE" w:rsidRPr="005C7B24" w:rsidRDefault="00A84ACE" w:rsidP="00D11D24">
      <w:pPr>
        <w:jc w:val="center"/>
        <w:rPr>
          <w:color w:val="000000"/>
          <w:sz w:val="24"/>
          <w:szCs w:val="24"/>
        </w:rPr>
      </w:pPr>
    </w:p>
    <w:tbl>
      <w:tblPr>
        <w:tblW w:w="47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9"/>
        <w:gridCol w:w="2812"/>
        <w:gridCol w:w="761"/>
        <w:gridCol w:w="5520"/>
      </w:tblGrid>
      <w:tr w:rsidR="00A84ACE" w:rsidRPr="005C7B24" w:rsidTr="00F17B28">
        <w:trPr>
          <w:cantSplit/>
          <w:trHeight w:val="828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D11D24">
            <w:pPr>
              <w:pStyle w:val="2"/>
              <w:keepNext w:val="0"/>
              <w:rPr>
                <w:b w:val="0"/>
                <w:color w:val="000000"/>
                <w:sz w:val="18"/>
                <w:szCs w:val="18"/>
              </w:rPr>
            </w:pPr>
            <w:r w:rsidRPr="005C7B24">
              <w:rPr>
                <w:b w:val="0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424EDD" w:rsidP="00424EDD">
            <w:pPr>
              <w:pStyle w:val="2"/>
              <w:keepNext w:val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Наименование сырья и материа</w:t>
            </w:r>
            <w:r w:rsidR="00324FD6" w:rsidRPr="005C7B24">
              <w:rPr>
                <w:b w:val="0"/>
                <w:color w:val="000000"/>
                <w:sz w:val="18"/>
                <w:szCs w:val="18"/>
              </w:rPr>
              <w:t>лов, комплектующих</w:t>
            </w:r>
            <w:r>
              <w:rPr>
                <w:b w:val="0"/>
                <w:color w:val="000000"/>
                <w:sz w:val="18"/>
                <w:szCs w:val="18"/>
              </w:rPr>
              <w:t> </w:t>
            </w:r>
            <w:r w:rsidR="00324FD6" w:rsidRPr="005C7B24">
              <w:rPr>
                <w:b w:val="0"/>
                <w:color w:val="000000"/>
                <w:sz w:val="18"/>
                <w:szCs w:val="18"/>
              </w:rPr>
              <w:t xml:space="preserve">изделий, полуфабрикатов, ТЭР 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5C7B24">
              <w:rPr>
                <w:color w:val="000000"/>
                <w:sz w:val="18"/>
                <w:szCs w:val="18"/>
              </w:rPr>
              <w:t xml:space="preserve">Код товара по ТНВЭД </w:t>
            </w: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424EDD">
            <w:pPr>
              <w:ind w:left="-57" w:right="15"/>
              <w:jc w:val="center"/>
              <w:rPr>
                <w:color w:val="000000"/>
                <w:sz w:val="18"/>
                <w:szCs w:val="18"/>
              </w:rPr>
            </w:pPr>
            <w:r w:rsidRPr="005C7B24">
              <w:rPr>
                <w:color w:val="000000"/>
                <w:sz w:val="18"/>
                <w:szCs w:val="18"/>
              </w:rPr>
              <w:t>Стоимостное выражение ввозимого сырья</w:t>
            </w:r>
            <w:r w:rsidR="003259D6" w:rsidRPr="005C7B24">
              <w:rPr>
                <w:color w:val="000000"/>
                <w:sz w:val="18"/>
                <w:szCs w:val="18"/>
              </w:rPr>
              <w:t xml:space="preserve"> и</w:t>
            </w:r>
            <w:r w:rsidRPr="005C7B24">
              <w:rPr>
                <w:color w:val="000000"/>
                <w:sz w:val="18"/>
                <w:szCs w:val="18"/>
              </w:rPr>
              <w:t xml:space="preserve"> материалов,</w:t>
            </w:r>
            <w:r w:rsidR="003259D6" w:rsidRPr="005C7B24">
              <w:rPr>
                <w:color w:val="000000"/>
                <w:sz w:val="18"/>
                <w:szCs w:val="18"/>
              </w:rPr>
              <w:t xml:space="preserve"> комплектующих изделий, полуфабрикатов,</w:t>
            </w:r>
            <w:r w:rsidR="003B3AEA">
              <w:rPr>
                <w:color w:val="000000"/>
                <w:sz w:val="18"/>
                <w:szCs w:val="18"/>
              </w:rPr>
              <w:t xml:space="preserve"> ТЭР</w:t>
            </w:r>
            <w:r w:rsidRPr="005C7B24">
              <w:rPr>
                <w:color w:val="000000"/>
                <w:sz w:val="18"/>
                <w:szCs w:val="18"/>
              </w:rPr>
              <w:t>*</w:t>
            </w:r>
            <w:r w:rsidR="00424EDD">
              <w:rPr>
                <w:color w:val="000000"/>
                <w:sz w:val="18"/>
                <w:szCs w:val="18"/>
              </w:rPr>
              <w:t xml:space="preserve">, </w:t>
            </w:r>
            <w:r w:rsidRPr="005C7B24">
              <w:rPr>
                <w:color w:val="000000"/>
                <w:sz w:val="18"/>
                <w:szCs w:val="18"/>
              </w:rPr>
              <w:t>тыс.рублей</w:t>
            </w: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pStyle w:val="8"/>
              <w:keepNext w:val="0"/>
              <w:widowControl w:val="0"/>
              <w:spacing w:line="240" w:lineRule="auto"/>
              <w:rPr>
                <w:rFonts w:ascii="Times New Roman" w:hAnsi="Times New Roman"/>
                <w:b w:val="0"/>
                <w:szCs w:val="18"/>
              </w:rPr>
            </w:pPr>
            <w:r w:rsidRPr="005C7B24">
              <w:rPr>
                <w:rFonts w:ascii="Times New Roman" w:hAnsi="Times New Roman"/>
                <w:b w:val="0"/>
                <w:szCs w:val="18"/>
              </w:rPr>
              <w:t>А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pStyle w:val="8"/>
              <w:keepNext w:val="0"/>
              <w:widowControl w:val="0"/>
              <w:spacing w:line="240" w:lineRule="auto"/>
              <w:rPr>
                <w:rFonts w:ascii="Times New Roman" w:hAnsi="Times New Roman"/>
                <w:b w:val="0"/>
                <w:szCs w:val="18"/>
              </w:rPr>
            </w:pPr>
            <w:r w:rsidRPr="005C7B24">
              <w:rPr>
                <w:rFonts w:ascii="Times New Roman" w:hAnsi="Times New Roman"/>
                <w:b w:val="0"/>
                <w:szCs w:val="18"/>
              </w:rPr>
              <w:t>1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jc w:val="center"/>
              <w:rPr>
                <w:color w:val="000000"/>
                <w:sz w:val="18"/>
                <w:szCs w:val="18"/>
              </w:rPr>
            </w:pPr>
            <w:r w:rsidRPr="005C7B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jc w:val="center"/>
              <w:rPr>
                <w:color w:val="000000"/>
                <w:sz w:val="18"/>
                <w:szCs w:val="18"/>
              </w:rPr>
            </w:pPr>
            <w:r w:rsidRPr="005C7B24">
              <w:rPr>
                <w:color w:val="000000"/>
                <w:sz w:val="18"/>
                <w:szCs w:val="18"/>
              </w:rPr>
              <w:t>3</w:t>
            </w: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5A0" w:rsidRPr="005C7B24" w:rsidRDefault="002455A0" w:rsidP="005C7B24">
            <w:pPr>
              <w:spacing w:before="20" w:after="20" w:line="180" w:lineRule="exact"/>
              <w:jc w:val="center"/>
            </w:pPr>
            <w:r w:rsidRPr="005C7B24"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5A0" w:rsidRPr="005C7B24" w:rsidRDefault="002455A0" w:rsidP="00A84ACE">
            <w:pPr>
              <w:spacing w:before="20" w:after="20" w:line="180" w:lineRule="exact"/>
              <w:ind w:left="355" w:hanging="355"/>
              <w:jc w:val="center"/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5A0" w:rsidRPr="005C7B24" w:rsidRDefault="002455A0" w:rsidP="005C7B24">
            <w:pPr>
              <w:spacing w:before="20" w:after="20" w:line="180" w:lineRule="exact"/>
              <w:jc w:val="center"/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5A0" w:rsidRPr="005C7B24" w:rsidRDefault="002455A0" w:rsidP="005C7B24">
            <w:pPr>
              <w:spacing w:before="20" w:after="20" w:line="180" w:lineRule="exact"/>
              <w:jc w:val="center"/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  <w:r w:rsidRPr="005C7B2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84ACE" w:rsidRPr="005C7B24" w:rsidTr="00F17B28">
        <w:trPr>
          <w:cantSplit/>
          <w:trHeight w:val="20"/>
          <w:jc w:val="center"/>
        </w:trPr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324FD6">
            <w:pPr>
              <w:jc w:val="center"/>
            </w:pPr>
          </w:p>
        </w:tc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 w:rsidP="00424EDD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 w:rsidRPr="005C7B24">
              <w:rPr>
                <w:color w:val="000000"/>
                <w:sz w:val="18"/>
                <w:szCs w:val="18"/>
              </w:rPr>
              <w:t>И</w:t>
            </w:r>
            <w:r w:rsidR="00424EDD">
              <w:rPr>
                <w:color w:val="000000"/>
                <w:sz w:val="18"/>
                <w:szCs w:val="18"/>
              </w:rPr>
              <w:t>того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DD4EA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5C7B2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D6" w:rsidRPr="005C7B24" w:rsidRDefault="00324FD6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02C59" w:rsidRPr="005C7B24" w:rsidRDefault="00102C59">
      <w:pPr>
        <w:ind w:right="-1"/>
        <w:jc w:val="center"/>
        <w:outlineLvl w:val="0"/>
        <w:rPr>
          <w:color w:val="000000"/>
          <w:sz w:val="14"/>
          <w:szCs w:val="14"/>
        </w:rPr>
      </w:pPr>
    </w:p>
    <w:p w:rsidR="00102C59" w:rsidRPr="005C7B24" w:rsidRDefault="00102C59" w:rsidP="00424EDD">
      <w:pPr>
        <w:ind w:right="-1" w:firstLine="567"/>
        <w:jc w:val="both"/>
        <w:outlineLvl w:val="0"/>
        <w:rPr>
          <w:color w:val="000000"/>
          <w:sz w:val="18"/>
          <w:szCs w:val="18"/>
        </w:rPr>
      </w:pPr>
      <w:r w:rsidRPr="0052695E">
        <w:rPr>
          <w:color w:val="000000"/>
          <w:sz w:val="24"/>
          <w:szCs w:val="18"/>
          <w:vertAlign w:val="superscript"/>
        </w:rPr>
        <w:t>*</w:t>
      </w:r>
      <w:r w:rsidRPr="005C7B24">
        <w:rPr>
          <w:color w:val="000000"/>
          <w:sz w:val="18"/>
          <w:szCs w:val="18"/>
        </w:rPr>
        <w:t xml:space="preserve">Итоговая сумма гр.3 по всем перечисленным видам </w:t>
      </w:r>
      <w:r w:rsidR="00D11D24" w:rsidRPr="005C7B24">
        <w:rPr>
          <w:color w:val="000000"/>
          <w:sz w:val="18"/>
          <w:szCs w:val="18"/>
        </w:rPr>
        <w:t xml:space="preserve">сырья и материалов, комплектующих изделий, полуфабрикатов, ТЭР </w:t>
      </w:r>
      <w:r w:rsidRPr="005C7B24">
        <w:rPr>
          <w:color w:val="000000"/>
          <w:sz w:val="18"/>
          <w:szCs w:val="18"/>
        </w:rPr>
        <w:t>должна быть равна стр.</w:t>
      </w:r>
      <w:r w:rsidR="00D11D24" w:rsidRPr="005C7B24">
        <w:rPr>
          <w:color w:val="000000"/>
          <w:sz w:val="18"/>
          <w:szCs w:val="18"/>
        </w:rPr>
        <w:t>1</w:t>
      </w:r>
      <w:r w:rsidR="008B1E64" w:rsidRPr="005C7B24">
        <w:rPr>
          <w:color w:val="000000"/>
          <w:sz w:val="18"/>
          <w:szCs w:val="18"/>
        </w:rPr>
        <w:t>8</w:t>
      </w:r>
      <w:r w:rsidR="00D11D24" w:rsidRPr="005C7B24">
        <w:rPr>
          <w:color w:val="000000"/>
          <w:sz w:val="18"/>
          <w:szCs w:val="18"/>
        </w:rPr>
        <w:t>1</w:t>
      </w:r>
      <w:r w:rsidR="003B3AEA">
        <w:rPr>
          <w:color w:val="000000"/>
          <w:sz w:val="18"/>
          <w:szCs w:val="18"/>
        </w:rPr>
        <w:t xml:space="preserve"> формы </w:t>
      </w:r>
      <w:r w:rsidRPr="005C7B24">
        <w:rPr>
          <w:color w:val="000000"/>
          <w:sz w:val="18"/>
          <w:szCs w:val="18"/>
        </w:rPr>
        <w:t>1-ДС.</w:t>
      </w:r>
    </w:p>
    <w:p w:rsidR="007F7046" w:rsidRPr="002A681F" w:rsidRDefault="00A50259" w:rsidP="00D11D24">
      <w:pPr>
        <w:jc w:val="center"/>
        <w:rPr>
          <w:color w:val="000000"/>
        </w:rPr>
      </w:pPr>
      <w:r w:rsidRPr="005C7B24">
        <w:rPr>
          <w:color w:val="000000"/>
          <w:sz w:val="18"/>
          <w:szCs w:val="18"/>
        </w:rPr>
        <w:br w:type="page"/>
      </w:r>
      <w:r w:rsidR="00B5730B" w:rsidRPr="002A681F">
        <w:rPr>
          <w:color w:val="000000"/>
        </w:rPr>
        <w:lastRenderedPageBreak/>
        <w:t>Раздел 2</w:t>
      </w:r>
      <w:r w:rsidR="00D11D24" w:rsidRPr="002A681F">
        <w:rPr>
          <w:color w:val="000000"/>
        </w:rPr>
        <w:t>. Сырье и материалы, комплектующие изделия, полуфабрикаты, ТЭР</w:t>
      </w:r>
      <w:r w:rsidR="008A4C6A" w:rsidRPr="002A681F">
        <w:rPr>
          <w:color w:val="000000"/>
        </w:rPr>
        <w:t>,</w:t>
      </w:r>
      <w:r w:rsidR="00D11D24" w:rsidRPr="002A681F">
        <w:rPr>
          <w:color w:val="000000"/>
        </w:rPr>
        <w:t xml:space="preserve"> </w:t>
      </w:r>
    </w:p>
    <w:p w:rsidR="00D11D24" w:rsidRPr="002A681F" w:rsidRDefault="00D11D24" w:rsidP="00D11D24">
      <w:pPr>
        <w:jc w:val="center"/>
        <w:rPr>
          <w:color w:val="000000"/>
        </w:rPr>
      </w:pPr>
      <w:r w:rsidRPr="002A681F">
        <w:rPr>
          <w:color w:val="000000"/>
        </w:rPr>
        <w:t xml:space="preserve">ввозимые </w:t>
      </w:r>
      <w:r w:rsidR="006B5FFA" w:rsidRPr="002A681F">
        <w:rPr>
          <w:color w:val="000000"/>
        </w:rPr>
        <w:t xml:space="preserve">из-за </w:t>
      </w:r>
      <w:r w:rsidRPr="002A681F">
        <w:rPr>
          <w:color w:val="000000"/>
        </w:rPr>
        <w:t>рубежа (импорт)</w:t>
      </w:r>
    </w:p>
    <w:p w:rsidR="00B5730B" w:rsidRPr="00B5730B" w:rsidRDefault="00B5730B" w:rsidP="00B5730B">
      <w:pPr>
        <w:rPr>
          <w:b/>
          <w:color w:val="000000"/>
          <w:sz w:val="18"/>
          <w:szCs w:val="18"/>
        </w:rPr>
      </w:pPr>
    </w:p>
    <w:tbl>
      <w:tblPr>
        <w:tblW w:w="47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3"/>
        <w:gridCol w:w="3405"/>
        <w:gridCol w:w="1656"/>
        <w:gridCol w:w="1420"/>
        <w:gridCol w:w="2691"/>
      </w:tblGrid>
      <w:tr w:rsidR="002A567F" w:rsidTr="002A567F">
        <w:trPr>
          <w:cantSplit/>
          <w:trHeight w:val="802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pStyle w:val="2"/>
              <w:keepNext w:val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Номер строки 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2A567F">
            <w:pPr>
              <w:pStyle w:val="2"/>
              <w:keepNext w:val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Наименование сырья и материалов</w:t>
            </w:r>
            <w:r w:rsidRPr="00D11D24">
              <w:rPr>
                <w:b w:val="0"/>
                <w:color w:val="000000"/>
                <w:sz w:val="18"/>
                <w:szCs w:val="18"/>
              </w:rPr>
              <w:t>, комплектующих изделий, полуфабрикатов, ТЭР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Код товара по ТНВЭД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421DF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страны по ОКСМ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421DF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Стоимостное выражение ввозимого сырья и материалов, комплектующих изделий, полуфабрикатов, ТЭР**, тыс.рублей</w:t>
            </w: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pStyle w:val="8"/>
              <w:keepNext w:val="0"/>
              <w:widowControl w:val="0"/>
              <w:spacing w:line="240" w:lineRule="auto"/>
              <w:rPr>
                <w:rFonts w:ascii="Times New Roman" w:hAnsi="Times New Roman"/>
                <w:b w:val="0"/>
                <w:szCs w:val="18"/>
              </w:rPr>
            </w:pPr>
            <w:r>
              <w:rPr>
                <w:rFonts w:ascii="Times New Roman" w:hAnsi="Times New Roman"/>
                <w:b w:val="0"/>
                <w:szCs w:val="18"/>
              </w:rPr>
              <w:t>А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pStyle w:val="8"/>
              <w:keepNext w:val="0"/>
              <w:widowControl w:val="0"/>
              <w:spacing w:line="240" w:lineRule="auto"/>
              <w:rPr>
                <w:rFonts w:ascii="Times New Roman" w:hAnsi="Times New Roman"/>
                <w:b w:val="0"/>
                <w:szCs w:val="18"/>
              </w:rPr>
            </w:pPr>
            <w:r>
              <w:rPr>
                <w:rFonts w:ascii="Times New Roman" w:hAnsi="Times New Roman"/>
                <w:b w:val="0"/>
                <w:szCs w:val="18"/>
              </w:rPr>
              <w:t>1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EF3806" w:rsidP="00B43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EF3806" w:rsidP="00B43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  <w:r>
              <w:t>200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567F" w:rsidTr="002A567F">
        <w:trPr>
          <w:cantSplit/>
          <w:trHeight w:val="20"/>
          <w:jc w:val="center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641A60">
            <w:pPr>
              <w:jc w:val="center"/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421DF2">
            <w:pPr>
              <w:ind w:right="-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F07D1B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67F" w:rsidRDefault="002A567F" w:rsidP="00B43DD2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5730B" w:rsidRDefault="00B5730B" w:rsidP="00B5730B">
      <w:pPr>
        <w:ind w:right="-1"/>
        <w:jc w:val="center"/>
        <w:outlineLvl w:val="0"/>
        <w:rPr>
          <w:b/>
          <w:color w:val="000000"/>
          <w:sz w:val="18"/>
          <w:szCs w:val="18"/>
        </w:rPr>
      </w:pPr>
    </w:p>
    <w:p w:rsidR="007F409F" w:rsidRDefault="0052695E" w:rsidP="00421DF2">
      <w:pPr>
        <w:ind w:right="-1" w:firstLine="567"/>
        <w:jc w:val="both"/>
        <w:outlineLvl w:val="0"/>
        <w:rPr>
          <w:color w:val="000000"/>
          <w:sz w:val="18"/>
          <w:szCs w:val="18"/>
        </w:rPr>
      </w:pPr>
      <w:r w:rsidRPr="0052695E">
        <w:rPr>
          <w:color w:val="000000"/>
          <w:sz w:val="24"/>
          <w:szCs w:val="18"/>
          <w:vertAlign w:val="superscript"/>
        </w:rPr>
        <w:t>**</w:t>
      </w:r>
      <w:r w:rsidR="00B5730B">
        <w:rPr>
          <w:color w:val="000000"/>
          <w:sz w:val="18"/>
          <w:szCs w:val="18"/>
        </w:rPr>
        <w:t xml:space="preserve">Итоговая сумма гр.3 по всем перечисленным видам </w:t>
      </w:r>
      <w:r w:rsidR="007F409F">
        <w:rPr>
          <w:color w:val="000000"/>
          <w:sz w:val="18"/>
          <w:szCs w:val="18"/>
        </w:rPr>
        <w:t>сырья и материалов, комплектующих изделий, полуфабрикатов, ТЭР должна быть равна стр.1</w:t>
      </w:r>
      <w:r w:rsidR="008B1E64">
        <w:rPr>
          <w:color w:val="000000"/>
          <w:sz w:val="18"/>
          <w:szCs w:val="18"/>
        </w:rPr>
        <w:t>8</w:t>
      </w:r>
      <w:r w:rsidR="007F409F">
        <w:rPr>
          <w:color w:val="000000"/>
          <w:sz w:val="18"/>
          <w:szCs w:val="18"/>
        </w:rPr>
        <w:t>2 ф</w:t>
      </w:r>
      <w:r w:rsidR="003B3AEA">
        <w:rPr>
          <w:color w:val="000000"/>
          <w:sz w:val="18"/>
          <w:szCs w:val="18"/>
        </w:rPr>
        <w:t xml:space="preserve">ормы </w:t>
      </w:r>
      <w:r w:rsidR="007F409F">
        <w:rPr>
          <w:color w:val="000000"/>
          <w:sz w:val="18"/>
          <w:szCs w:val="18"/>
        </w:rPr>
        <w:t>1-ДС.</w:t>
      </w:r>
    </w:p>
    <w:p w:rsidR="005C7B24" w:rsidRPr="0052695E" w:rsidRDefault="005C7B24" w:rsidP="007F409F">
      <w:pPr>
        <w:ind w:right="-1"/>
        <w:jc w:val="both"/>
        <w:outlineLvl w:val="0"/>
        <w:rPr>
          <w:color w:val="000000"/>
          <w:sz w:val="22"/>
          <w:szCs w:val="18"/>
        </w:rPr>
      </w:pPr>
    </w:p>
    <w:p w:rsidR="00D84A4F" w:rsidRPr="0052695E" w:rsidRDefault="00D84A4F" w:rsidP="00D84A4F">
      <w:pPr>
        <w:ind w:right="-286"/>
        <w:rPr>
          <w:color w:val="000000"/>
          <w:sz w:val="22"/>
          <w:szCs w:val="18"/>
        </w:rPr>
      </w:pPr>
    </w:p>
    <w:p w:rsidR="00D84A4F" w:rsidRPr="0052695E" w:rsidRDefault="00D84A4F" w:rsidP="00D84A4F">
      <w:pPr>
        <w:pStyle w:val="2"/>
        <w:widowControl/>
        <w:rPr>
          <w:b w:val="0"/>
          <w:color w:val="000000"/>
          <w:sz w:val="20"/>
          <w:szCs w:val="1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126"/>
        <w:gridCol w:w="2268"/>
      </w:tblGrid>
      <w:tr w:rsidR="00421DF2" w:rsidRPr="00421DF2" w:rsidTr="001B2AAB">
        <w:trPr>
          <w:cantSplit/>
          <w:tblHeader/>
        </w:trPr>
        <w:tc>
          <w:tcPr>
            <w:tcW w:w="3261" w:type="dxa"/>
            <w:noWrap/>
          </w:tcPr>
          <w:p w:rsidR="00421DF2" w:rsidRPr="00421DF2" w:rsidRDefault="00421DF2" w:rsidP="00421DF2">
            <w:pPr>
              <w:keepNext/>
              <w:widowControl/>
              <w:jc w:val="both"/>
              <w:outlineLvl w:val="1"/>
              <w:rPr>
                <w:color w:val="000000"/>
              </w:rPr>
            </w:pPr>
            <w:r w:rsidRPr="00421DF2">
              <w:rPr>
                <w:color w:val="000000"/>
              </w:rPr>
              <w:t>Должностное лицо, ответственное за представление первичных да</w:t>
            </w:r>
            <w:r w:rsidR="00080853">
              <w:rPr>
                <w:color w:val="000000"/>
              </w:rPr>
              <w:t>н</w:t>
            </w:r>
            <w:r w:rsidRPr="00421DF2">
              <w:rPr>
                <w:color w:val="000000"/>
              </w:rPr>
              <w:t>ных (лицо, уполномоченное представлять первичные данные от имени юридического лица)</w:t>
            </w:r>
          </w:p>
        </w:tc>
        <w:tc>
          <w:tcPr>
            <w:tcW w:w="2693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1DF2">
              <w:rPr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126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1DF2">
              <w:rPr>
                <w:color w:val="000000"/>
                <w:sz w:val="16"/>
                <w:szCs w:val="16"/>
              </w:rPr>
              <w:t>_______________________</w:t>
            </w:r>
          </w:p>
        </w:tc>
        <w:tc>
          <w:tcPr>
            <w:tcW w:w="2268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</w:p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1DF2">
              <w:rPr>
                <w:color w:val="000000"/>
                <w:sz w:val="16"/>
                <w:szCs w:val="16"/>
              </w:rPr>
              <w:t>_________________________</w:t>
            </w:r>
          </w:p>
        </w:tc>
      </w:tr>
      <w:tr w:rsidR="00421DF2" w:rsidRPr="00421DF2" w:rsidTr="001B2AAB">
        <w:trPr>
          <w:cantSplit/>
          <w:trHeight w:val="1419"/>
          <w:tblHeader/>
        </w:trPr>
        <w:tc>
          <w:tcPr>
            <w:tcW w:w="3261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1DF2">
              <w:rPr>
                <w:color w:val="000000"/>
                <w:sz w:val="16"/>
                <w:szCs w:val="16"/>
              </w:rPr>
              <w:t>(должность)</w:t>
            </w:r>
          </w:p>
          <w:p w:rsidR="00421DF2" w:rsidRPr="00421DF2" w:rsidRDefault="00421DF2" w:rsidP="00421DF2">
            <w:pPr>
              <w:widowControl/>
              <w:ind w:firstLine="177"/>
            </w:pPr>
            <w:r w:rsidRPr="00421DF2">
              <w:t>_____________________</w:t>
            </w:r>
          </w:p>
          <w:p w:rsidR="00421DF2" w:rsidRPr="00421DF2" w:rsidRDefault="00421DF2" w:rsidP="00421DF2">
            <w:pPr>
              <w:widowControl/>
            </w:pPr>
            <w:r w:rsidRPr="00421DF2">
              <w:rPr>
                <w:color w:val="000000"/>
                <w:sz w:val="16"/>
                <w:szCs w:val="16"/>
              </w:rPr>
              <w:t xml:space="preserve">     (номер контактного телефона)</w:t>
            </w:r>
          </w:p>
        </w:tc>
        <w:tc>
          <w:tcPr>
            <w:tcW w:w="2126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1DF2">
              <w:rPr>
                <w:color w:val="000000"/>
                <w:sz w:val="16"/>
                <w:szCs w:val="16"/>
              </w:rPr>
              <w:t>(Ф.И.О.)</w:t>
            </w:r>
          </w:p>
          <w:p w:rsidR="00421DF2" w:rsidRPr="00421DF2" w:rsidRDefault="00421DF2" w:rsidP="00421DF2">
            <w:pPr>
              <w:widowControl/>
            </w:pPr>
            <w:r w:rsidRPr="00421DF2">
              <w:t>___________________</w:t>
            </w:r>
          </w:p>
          <w:p w:rsidR="00421DF2" w:rsidRPr="00421DF2" w:rsidRDefault="00421DF2" w:rsidP="00421DF2">
            <w:pPr>
              <w:widowControl/>
            </w:pPr>
            <w:r w:rsidRPr="00421DF2">
              <w:rPr>
                <w:color w:val="000000"/>
                <w:sz w:val="16"/>
                <w:szCs w:val="16"/>
              </w:rPr>
              <w:t xml:space="preserve">                (е-mail)</w:t>
            </w:r>
          </w:p>
        </w:tc>
        <w:tc>
          <w:tcPr>
            <w:tcW w:w="2268" w:type="dxa"/>
          </w:tcPr>
          <w:p w:rsidR="00421DF2" w:rsidRPr="00421DF2" w:rsidRDefault="00421DF2" w:rsidP="00421DF2">
            <w:pPr>
              <w:keepNext/>
              <w:widowControl/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1DF2">
              <w:rPr>
                <w:color w:val="000000"/>
                <w:sz w:val="16"/>
                <w:szCs w:val="16"/>
              </w:rPr>
              <w:t xml:space="preserve">  (подпись)</w:t>
            </w:r>
          </w:p>
          <w:p w:rsidR="00421DF2" w:rsidRPr="00421DF2" w:rsidRDefault="00421DF2" w:rsidP="00421DF2">
            <w:pPr>
              <w:widowControl/>
            </w:pPr>
            <w:r w:rsidRPr="00421DF2">
              <w:t>«__</w:t>
            </w:r>
            <w:proofErr w:type="gramStart"/>
            <w:r w:rsidRPr="00421DF2">
              <w:t>_»_</w:t>
            </w:r>
            <w:proofErr w:type="gramEnd"/>
            <w:r w:rsidRPr="00421DF2">
              <w:t>_____20__года</w:t>
            </w:r>
          </w:p>
          <w:p w:rsidR="00421DF2" w:rsidRPr="00421DF2" w:rsidRDefault="00421DF2" w:rsidP="00421DF2">
            <w:pPr>
              <w:widowControl/>
            </w:pPr>
            <w:r w:rsidRPr="00421DF2">
              <w:rPr>
                <w:color w:val="000000"/>
                <w:sz w:val="16"/>
                <w:szCs w:val="16"/>
              </w:rPr>
              <w:t>(дата составления документа)</w:t>
            </w:r>
          </w:p>
        </w:tc>
      </w:tr>
    </w:tbl>
    <w:p w:rsidR="00421DF2" w:rsidRPr="00421DF2" w:rsidRDefault="00421DF2" w:rsidP="00421DF2">
      <w:pPr>
        <w:keepNext/>
        <w:widowControl/>
        <w:jc w:val="center"/>
        <w:outlineLvl w:val="1"/>
        <w:rPr>
          <w:color w:val="000000"/>
          <w:sz w:val="14"/>
          <w:szCs w:val="14"/>
        </w:rPr>
      </w:pPr>
    </w:p>
    <w:p w:rsidR="00421DF2" w:rsidRPr="00421DF2" w:rsidRDefault="00421DF2" w:rsidP="00421DF2">
      <w:pPr>
        <w:widowControl/>
      </w:pPr>
    </w:p>
    <w:p w:rsidR="00421DF2" w:rsidRPr="00421DF2" w:rsidRDefault="00421DF2" w:rsidP="00421DF2">
      <w:pPr>
        <w:widowControl/>
        <w:jc w:val="both"/>
      </w:pPr>
      <w:r w:rsidRPr="00421DF2">
        <w:t xml:space="preserve">                                                                       _____________________</w:t>
      </w:r>
    </w:p>
    <w:p w:rsidR="00102C59" w:rsidRDefault="00102C59" w:rsidP="00D84A4F">
      <w:pPr>
        <w:ind w:right="-1"/>
        <w:jc w:val="both"/>
        <w:outlineLvl w:val="0"/>
        <w:rPr>
          <w:b/>
          <w:color w:val="000000"/>
          <w:sz w:val="18"/>
          <w:szCs w:val="18"/>
        </w:rPr>
      </w:pPr>
    </w:p>
    <w:p w:rsidR="0052695E" w:rsidRDefault="0052695E" w:rsidP="00D84A4F">
      <w:pPr>
        <w:ind w:right="-1"/>
        <w:jc w:val="both"/>
        <w:outlineLvl w:val="0"/>
        <w:rPr>
          <w:b/>
          <w:color w:val="000000"/>
          <w:sz w:val="18"/>
          <w:szCs w:val="18"/>
        </w:rPr>
      </w:pPr>
    </w:p>
    <w:p w:rsidR="0052695E" w:rsidRDefault="0052695E" w:rsidP="00D84A4F">
      <w:pPr>
        <w:ind w:right="-1"/>
        <w:jc w:val="both"/>
        <w:outlineLvl w:val="0"/>
        <w:rPr>
          <w:b/>
          <w:color w:val="000000"/>
          <w:sz w:val="18"/>
          <w:szCs w:val="18"/>
        </w:rPr>
      </w:pPr>
    </w:p>
    <w:sectPr w:rsidR="0052695E" w:rsidSect="00FD1EBA">
      <w:headerReference w:type="even" r:id="rId7"/>
      <w:headerReference w:type="default" r:id="rId8"/>
      <w:endnotePr>
        <w:numFmt w:val="decimal"/>
      </w:endnotePr>
      <w:type w:val="oddPage"/>
      <w:pgSz w:w="11907" w:h="16840" w:code="9"/>
      <w:pgMar w:top="1134" w:right="425" w:bottom="1021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2E" w:rsidRDefault="009F042E">
      <w:r>
        <w:separator/>
      </w:r>
    </w:p>
  </w:endnote>
  <w:endnote w:type="continuationSeparator" w:id="0">
    <w:p w:rsidR="009F042E" w:rsidRDefault="009F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2E" w:rsidRDefault="009F042E">
      <w:r>
        <w:separator/>
      </w:r>
    </w:p>
  </w:footnote>
  <w:footnote w:type="continuationSeparator" w:id="0">
    <w:p w:rsidR="009F042E" w:rsidRDefault="009F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59" w:rsidRDefault="00102C5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C59" w:rsidRDefault="00102C5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5E" w:rsidRDefault="0052695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0698">
      <w:rPr>
        <w:noProof/>
      </w:rPr>
      <w:t>2</w:t>
    </w:r>
    <w:r>
      <w:fldChar w:fldCharType="end"/>
    </w:r>
  </w:p>
  <w:p w:rsidR="00102C59" w:rsidRDefault="00102C5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50D"/>
    <w:multiLevelType w:val="singleLevel"/>
    <w:tmpl w:val="19D8DCAE"/>
    <w:lvl w:ilvl="0">
      <w:start w:val="30"/>
      <w:numFmt w:val="bullet"/>
      <w:lvlText w:val=""/>
      <w:lvlJc w:val="left"/>
      <w:pPr>
        <w:tabs>
          <w:tab w:val="num" w:pos="495"/>
        </w:tabs>
        <w:ind w:left="495" w:hanging="49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85"/>
    <w:rsid w:val="00002931"/>
    <w:rsid w:val="00021463"/>
    <w:rsid w:val="000346B0"/>
    <w:rsid w:val="00035AD3"/>
    <w:rsid w:val="00064777"/>
    <w:rsid w:val="000743B3"/>
    <w:rsid w:val="00080853"/>
    <w:rsid w:val="000C11CE"/>
    <w:rsid w:val="00102C59"/>
    <w:rsid w:val="001132EF"/>
    <w:rsid w:val="00120A15"/>
    <w:rsid w:val="00136D0E"/>
    <w:rsid w:val="00153878"/>
    <w:rsid w:val="001934B9"/>
    <w:rsid w:val="0019502D"/>
    <w:rsid w:val="001A1FC6"/>
    <w:rsid w:val="001A6250"/>
    <w:rsid w:val="001E5475"/>
    <w:rsid w:val="001F073F"/>
    <w:rsid w:val="001F4A90"/>
    <w:rsid w:val="00207404"/>
    <w:rsid w:val="002455A0"/>
    <w:rsid w:val="00251D7A"/>
    <w:rsid w:val="00254BC9"/>
    <w:rsid w:val="00266CDB"/>
    <w:rsid w:val="002A567F"/>
    <w:rsid w:val="002A681F"/>
    <w:rsid w:val="002D3B23"/>
    <w:rsid w:val="002E5127"/>
    <w:rsid w:val="00307151"/>
    <w:rsid w:val="00315EDB"/>
    <w:rsid w:val="00324FD6"/>
    <w:rsid w:val="003259D6"/>
    <w:rsid w:val="00356E35"/>
    <w:rsid w:val="003843D6"/>
    <w:rsid w:val="003877E3"/>
    <w:rsid w:val="003A674B"/>
    <w:rsid w:val="003B3AEA"/>
    <w:rsid w:val="003F3B54"/>
    <w:rsid w:val="00421DF2"/>
    <w:rsid w:val="00424EDD"/>
    <w:rsid w:val="00462F66"/>
    <w:rsid w:val="004923AC"/>
    <w:rsid w:val="004C3C3C"/>
    <w:rsid w:val="004F46C0"/>
    <w:rsid w:val="004F76E6"/>
    <w:rsid w:val="00511A72"/>
    <w:rsid w:val="0052695E"/>
    <w:rsid w:val="00560698"/>
    <w:rsid w:val="005820D5"/>
    <w:rsid w:val="005A605A"/>
    <w:rsid w:val="005C2C53"/>
    <w:rsid w:val="005C7B24"/>
    <w:rsid w:val="005D6D53"/>
    <w:rsid w:val="005E7DF3"/>
    <w:rsid w:val="005F042A"/>
    <w:rsid w:val="00611F86"/>
    <w:rsid w:val="006249F4"/>
    <w:rsid w:val="00641A60"/>
    <w:rsid w:val="0068374F"/>
    <w:rsid w:val="00683984"/>
    <w:rsid w:val="006969E5"/>
    <w:rsid w:val="006B5FFA"/>
    <w:rsid w:val="00704347"/>
    <w:rsid w:val="007205A6"/>
    <w:rsid w:val="00741233"/>
    <w:rsid w:val="00743EA7"/>
    <w:rsid w:val="00774601"/>
    <w:rsid w:val="00781FEF"/>
    <w:rsid w:val="007A3FBC"/>
    <w:rsid w:val="007B4FC1"/>
    <w:rsid w:val="007D2A1F"/>
    <w:rsid w:val="007D2DD9"/>
    <w:rsid w:val="007D636C"/>
    <w:rsid w:val="007F409F"/>
    <w:rsid w:val="007F7046"/>
    <w:rsid w:val="0081122C"/>
    <w:rsid w:val="008130AB"/>
    <w:rsid w:val="008428C7"/>
    <w:rsid w:val="00865267"/>
    <w:rsid w:val="00870811"/>
    <w:rsid w:val="00893ED5"/>
    <w:rsid w:val="008A041A"/>
    <w:rsid w:val="008A4C6A"/>
    <w:rsid w:val="008A67EB"/>
    <w:rsid w:val="008B1E64"/>
    <w:rsid w:val="008B4289"/>
    <w:rsid w:val="00927C86"/>
    <w:rsid w:val="00935CB5"/>
    <w:rsid w:val="00984ED6"/>
    <w:rsid w:val="009B1BC5"/>
    <w:rsid w:val="009B3D41"/>
    <w:rsid w:val="009B5B78"/>
    <w:rsid w:val="009F042E"/>
    <w:rsid w:val="00A01B25"/>
    <w:rsid w:val="00A14517"/>
    <w:rsid w:val="00A278BA"/>
    <w:rsid w:val="00A407B5"/>
    <w:rsid w:val="00A50259"/>
    <w:rsid w:val="00A53E3E"/>
    <w:rsid w:val="00A61008"/>
    <w:rsid w:val="00A77E9F"/>
    <w:rsid w:val="00A84ACE"/>
    <w:rsid w:val="00A85DE1"/>
    <w:rsid w:val="00AB6F16"/>
    <w:rsid w:val="00AD67DF"/>
    <w:rsid w:val="00AE335B"/>
    <w:rsid w:val="00AF5A2A"/>
    <w:rsid w:val="00B06DCF"/>
    <w:rsid w:val="00B43DD2"/>
    <w:rsid w:val="00B5730B"/>
    <w:rsid w:val="00B90188"/>
    <w:rsid w:val="00B94C85"/>
    <w:rsid w:val="00B95900"/>
    <w:rsid w:val="00BA257B"/>
    <w:rsid w:val="00BA6127"/>
    <w:rsid w:val="00BB10DB"/>
    <w:rsid w:val="00BC0BA4"/>
    <w:rsid w:val="00BC2546"/>
    <w:rsid w:val="00BC2A3A"/>
    <w:rsid w:val="00BD0407"/>
    <w:rsid w:val="00BF64CD"/>
    <w:rsid w:val="00C321C1"/>
    <w:rsid w:val="00C37EEE"/>
    <w:rsid w:val="00C40328"/>
    <w:rsid w:val="00CA5AF7"/>
    <w:rsid w:val="00CC2AE5"/>
    <w:rsid w:val="00CC7B07"/>
    <w:rsid w:val="00CD5474"/>
    <w:rsid w:val="00D11D24"/>
    <w:rsid w:val="00D5703D"/>
    <w:rsid w:val="00D84A4F"/>
    <w:rsid w:val="00DA3D30"/>
    <w:rsid w:val="00DA427C"/>
    <w:rsid w:val="00DD1949"/>
    <w:rsid w:val="00DD4EA8"/>
    <w:rsid w:val="00DE05E4"/>
    <w:rsid w:val="00DE61FB"/>
    <w:rsid w:val="00E24685"/>
    <w:rsid w:val="00E35257"/>
    <w:rsid w:val="00ED2B38"/>
    <w:rsid w:val="00ED5EF0"/>
    <w:rsid w:val="00EF3806"/>
    <w:rsid w:val="00F041AA"/>
    <w:rsid w:val="00F07D1B"/>
    <w:rsid w:val="00F17B28"/>
    <w:rsid w:val="00F274F1"/>
    <w:rsid w:val="00F3105A"/>
    <w:rsid w:val="00F6232E"/>
    <w:rsid w:val="00F73F6F"/>
    <w:rsid w:val="00F77A87"/>
    <w:rsid w:val="00FA6F94"/>
    <w:rsid w:val="00FD1EBA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C58FC4"/>
  <w15:chartTrackingRefBased/>
  <w15:docId w15:val="{3AA64B8D-1DAD-4570-9EF8-DD9B3EA7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firstLine="411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1276" w:hanging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ind w:firstLine="142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1"/>
      <w:outlineLvl w:val="5"/>
    </w:pPr>
    <w:rPr>
      <w:b/>
      <w:color w:val="000080"/>
    </w:rPr>
  </w:style>
  <w:style w:type="paragraph" w:styleId="7">
    <w:name w:val="heading 7"/>
    <w:basedOn w:val="a"/>
    <w:next w:val="a"/>
    <w:qFormat/>
    <w:pPr>
      <w:keepNext/>
      <w:ind w:left="62"/>
      <w:jc w:val="center"/>
      <w:outlineLvl w:val="6"/>
    </w:pPr>
    <w:rPr>
      <w:b/>
      <w:color w:val="000080"/>
    </w:rPr>
  </w:style>
  <w:style w:type="paragraph" w:styleId="8">
    <w:name w:val="heading 8"/>
    <w:basedOn w:val="a"/>
    <w:next w:val="a"/>
    <w:qFormat/>
    <w:pPr>
      <w:keepNext/>
      <w:widowControl/>
      <w:spacing w:line="180" w:lineRule="exact"/>
      <w:jc w:val="center"/>
      <w:outlineLvl w:val="7"/>
    </w:pPr>
    <w:rPr>
      <w:rFonts w:ascii="Arial" w:hAnsi="Arial"/>
      <w:b/>
      <w:color w:val="000000"/>
      <w:sz w:val="18"/>
    </w:rPr>
  </w:style>
  <w:style w:type="paragraph" w:styleId="9">
    <w:name w:val="heading 9"/>
    <w:basedOn w:val="a"/>
    <w:next w:val="a"/>
    <w:qFormat/>
    <w:pPr>
      <w:keepNext/>
      <w:widowControl/>
      <w:spacing w:line="216" w:lineRule="auto"/>
      <w:ind w:right="-1"/>
      <w:jc w:val="center"/>
      <w:outlineLvl w:val="8"/>
    </w:pPr>
    <w:rPr>
      <w:rFonts w:ascii="Arial" w:hAnsi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4"/>
    </w:rPr>
  </w:style>
  <w:style w:type="paragraph" w:styleId="20">
    <w:name w:val="envelope return"/>
    <w:basedOn w:val="a"/>
    <w:rPr>
      <w:rFonts w:ascii="Arial" w:hAnsi="Arial"/>
    </w:rPr>
  </w:style>
  <w:style w:type="paragraph" w:customStyle="1" w:styleId="21">
    <w:name w:val="Основной текст 21"/>
    <w:basedOn w:val="a"/>
    <w:rPr>
      <w:color w:val="000080"/>
    </w:rPr>
  </w:style>
  <w:style w:type="paragraph" w:customStyle="1" w:styleId="22">
    <w:name w:val="Основной текст 22"/>
    <w:basedOn w:val="a"/>
    <w:pPr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b/>
      <w:sz w:val="24"/>
    </w:rPr>
  </w:style>
  <w:style w:type="paragraph" w:customStyle="1" w:styleId="10">
    <w:name w:val="Название1"/>
    <w:basedOn w:val="a"/>
    <w:qFormat/>
    <w:pPr>
      <w:widowControl/>
      <w:jc w:val="center"/>
    </w:pPr>
    <w:rPr>
      <w:caps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rPr>
      <w:rFonts w:cs="Times New Roman"/>
    </w:rPr>
  </w:style>
  <w:style w:type="paragraph" w:customStyle="1" w:styleId="23">
    <w:name w:val="Основной текст 23"/>
    <w:basedOn w:val="a"/>
    <w:pPr>
      <w:widowControl/>
      <w:ind w:firstLine="709"/>
      <w:jc w:val="both"/>
    </w:pPr>
    <w:rPr>
      <w:color w:val="000000"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endnote text"/>
    <w:basedOn w:val="a"/>
    <w:semiHidden/>
    <w:pPr>
      <w:widowControl/>
    </w:pPr>
  </w:style>
  <w:style w:type="paragraph" w:styleId="24">
    <w:name w:val="Body Text 2"/>
    <w:basedOn w:val="a"/>
    <w:pPr>
      <w:spacing w:after="120" w:line="480" w:lineRule="auto"/>
    </w:pPr>
  </w:style>
  <w:style w:type="character" w:customStyle="1" w:styleId="a5">
    <w:name w:val="Верхний колонтитул Знак"/>
    <w:link w:val="a4"/>
    <w:uiPriority w:val="99"/>
    <w:rsid w:val="0052695E"/>
  </w:style>
  <w:style w:type="paragraph" w:styleId="aa">
    <w:name w:val="Balloon Text"/>
    <w:basedOn w:val="a"/>
    <w:link w:val="ab"/>
    <w:rsid w:val="001A62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A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квартальной формы</vt:lpstr>
    </vt:vector>
  </TitlesOfParts>
  <Company>ГКС РТ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квартальной формы</dc:title>
  <dc:subject/>
  <dc:creator>Статистика</dc:creator>
  <cp:keywords/>
  <cp:lastModifiedBy>Дюзел Гульнара</cp:lastModifiedBy>
  <cp:revision>2</cp:revision>
  <cp:lastPrinted>2022-03-10T08:37:00Z</cp:lastPrinted>
  <dcterms:created xsi:type="dcterms:W3CDTF">2023-03-21T13:16:00Z</dcterms:created>
  <dcterms:modified xsi:type="dcterms:W3CDTF">2023-03-21T13:16:00Z</dcterms:modified>
</cp:coreProperties>
</file>